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F3" w:rsidRPr="000821F3" w:rsidRDefault="000821F3" w:rsidP="000821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46"/>
      <w:r w:rsidRPr="000821F3">
        <w:rPr>
          <w:rFonts w:ascii="Times New Roman" w:hAnsi="Times New Roman" w:cs="Times New Roman"/>
          <w:sz w:val="26"/>
          <w:szCs w:val="26"/>
        </w:rPr>
        <w:t>РЕМОНТ ПОДЪЁМНЫХ КРАНОВ</w:t>
      </w:r>
      <w:bookmarkEnd w:id="0"/>
    </w:p>
    <w:p w:rsidR="000821F3" w:rsidRPr="000821F3" w:rsidRDefault="000821F3" w:rsidP="000821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47"/>
      <w:r w:rsidRPr="000821F3">
        <w:rPr>
          <w:rFonts w:ascii="Times New Roman" w:hAnsi="Times New Roman" w:cs="Times New Roman"/>
          <w:b/>
          <w:sz w:val="26"/>
          <w:szCs w:val="26"/>
        </w:rPr>
        <w:t>Особенности ремонта подъёмных кранов</w:t>
      </w:r>
      <w:bookmarkEnd w:id="1"/>
    </w:p>
    <w:p w:rsidR="000821F3" w:rsidRPr="000821F3" w:rsidRDefault="000821F3" w:rsidP="00082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В основном и ремонтных производствах различных отрас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лей промышленности широко применяется подъёмно-транспортное оборудование. В ремонтном производстве выполне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ние многих работ связано с подъёмом и перемещением тяже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лых деталей и сборных единиц (узлов) и даже машин в сбо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ре. Грузоподъёмные устройства различного служебного на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значения выпускают с ручным или машинным приводом. Номенклатура грузоподъёмных механизмов и машин обшир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на. Их можно подразделить на три основные группы:</w:t>
      </w:r>
    </w:p>
    <w:p w:rsidR="000821F3" w:rsidRPr="000821F3" w:rsidRDefault="000821F3" w:rsidP="00082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 xml:space="preserve">устройства для перемещения грузов в горизонтальном направлении — лебёдки, транспортёры и конвейеры, </w:t>
      </w:r>
      <w:proofErr w:type="spellStart"/>
      <w:r w:rsidRPr="000821F3">
        <w:rPr>
          <w:rFonts w:ascii="Times New Roman" w:hAnsi="Times New Roman" w:cs="Times New Roman"/>
          <w:sz w:val="26"/>
          <w:szCs w:val="26"/>
        </w:rPr>
        <w:t>тельферные</w:t>
      </w:r>
      <w:proofErr w:type="spellEnd"/>
      <w:r w:rsidRPr="000821F3">
        <w:rPr>
          <w:rFonts w:ascii="Times New Roman" w:hAnsi="Times New Roman" w:cs="Times New Roman"/>
          <w:sz w:val="26"/>
          <w:szCs w:val="26"/>
        </w:rPr>
        <w:t xml:space="preserve"> тележки и др.;</w:t>
      </w:r>
    </w:p>
    <w:p w:rsidR="000821F3" w:rsidRPr="000821F3" w:rsidRDefault="000821F3" w:rsidP="00082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устройства для перемещения грузов в вертикальном на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правлении — домкраты, подъёмники, полиспасты, ле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бёдки;</w:t>
      </w:r>
    </w:p>
    <w:p w:rsidR="000821F3" w:rsidRPr="000821F3" w:rsidRDefault="000821F3" w:rsidP="00082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устройства для вертикального и горизонтального пере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мещения грузов — тали, краны, тельферы.</w:t>
      </w:r>
    </w:p>
    <w:p w:rsidR="000821F3" w:rsidRPr="000821F3" w:rsidRDefault="000821F3" w:rsidP="00082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Значительную часть подъёмно-транспортного оборудова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ния составляют краны. От условий их эксплуатации зависит срок службы механизмов, узлов и деталей. Долговечность и безотказность работы крана повышается при правильной его эксплуатации и высоком качестве ремонта. Ремонты крано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вого оборудования выполняют, как правило, в следующей последовательности: капитальный ремонт и восемь малых ремонтов с четырьмя осмотрами между ними. Последователь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ность межремонтного цикла: Т =β</w:t>
      </w:r>
      <w:r w:rsidRPr="000821F3">
        <w:rPr>
          <w:rFonts w:ascii="Times New Roman" w:hAnsi="Times New Roman" w:cs="Times New Roman"/>
          <w:sz w:val="26"/>
          <w:szCs w:val="26"/>
          <w:vertAlign w:val="subscript"/>
        </w:rPr>
        <w:t>у</w:t>
      </w:r>
      <w:r w:rsidRPr="000821F3">
        <w:rPr>
          <w:rFonts w:ascii="Times New Roman" w:hAnsi="Times New Roman" w:cs="Times New Roman"/>
          <w:sz w:val="26"/>
          <w:szCs w:val="26"/>
        </w:rPr>
        <w:t>14000 ч, где β</w:t>
      </w:r>
      <w:r w:rsidRPr="000821F3">
        <w:rPr>
          <w:rFonts w:ascii="Times New Roman" w:hAnsi="Times New Roman" w:cs="Times New Roman"/>
          <w:sz w:val="26"/>
          <w:szCs w:val="26"/>
          <w:vertAlign w:val="subscript"/>
        </w:rPr>
        <w:t>у</w:t>
      </w:r>
      <w:r w:rsidRPr="000821F3">
        <w:rPr>
          <w:rFonts w:ascii="Times New Roman" w:hAnsi="Times New Roman" w:cs="Times New Roman"/>
          <w:sz w:val="26"/>
          <w:szCs w:val="26"/>
        </w:rPr>
        <w:t xml:space="preserve"> — коэф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фициент (таблица 4.1) [3].</w:t>
      </w:r>
    </w:p>
    <w:p w:rsidR="000821F3" w:rsidRPr="000821F3" w:rsidRDefault="000821F3" w:rsidP="00082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Основой для проведения ремонтов является годовой гра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фик ремонтов, составляемый к началу планируемого года и охватывающий все виды ремонтов кранов. Капитальный ре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монт является главным видом ремонтов кранов. Наиболее</w:t>
      </w:r>
    </w:p>
    <w:p w:rsidR="000821F3" w:rsidRPr="000821F3" w:rsidRDefault="000821F3" w:rsidP="00082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Таблица 4.1 Коэффициент β</w:t>
      </w:r>
      <w:proofErr w:type="gramStart"/>
      <w:r w:rsidRPr="000821F3">
        <w:rPr>
          <w:rFonts w:ascii="Times New Roman" w:hAnsi="Times New Roman" w:cs="Times New Roman"/>
          <w:sz w:val="26"/>
          <w:szCs w:val="26"/>
          <w:vertAlign w:val="subscript"/>
        </w:rPr>
        <w:t>у</w:t>
      </w:r>
      <w:proofErr w:type="gramEnd"/>
      <w:r w:rsidRPr="000821F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gramStart"/>
      <w:r w:rsidRPr="000821F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0821F3">
        <w:rPr>
          <w:rFonts w:ascii="Times New Roman" w:hAnsi="Times New Roman" w:cs="Times New Roman"/>
          <w:sz w:val="26"/>
          <w:szCs w:val="26"/>
        </w:rPr>
        <w:t xml:space="preserve"> различных режимов работы подъёмно-транспортного оборудования (для справки)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47"/>
        <w:gridCol w:w="2006"/>
        <w:gridCol w:w="2030"/>
      </w:tblGrid>
      <w:tr w:rsidR="000821F3" w:rsidRPr="000821F3" w:rsidTr="00FC14AD">
        <w:trPr>
          <w:trHeight w:val="32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Режим работы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β</w:t>
            </w:r>
            <w:r w:rsidRPr="000821F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у</w:t>
            </w:r>
          </w:p>
        </w:tc>
      </w:tr>
      <w:tr w:rsidR="000821F3" w:rsidRPr="000821F3" w:rsidTr="00FC14AD">
        <w:trPr>
          <w:trHeight w:val="29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Кран мостовой с машин</w:t>
            </w:r>
            <w:r w:rsidRPr="000821F3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0821F3" w:rsidRPr="000821F3" w:rsidTr="00FC14AD">
        <w:trPr>
          <w:trHeight w:val="211"/>
          <w:jc w:val="center"/>
        </w:trPr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ным</w:t>
            </w:r>
            <w:proofErr w:type="spellEnd"/>
            <w:r w:rsidRPr="000821F3">
              <w:rPr>
                <w:rFonts w:ascii="Times New Roman" w:hAnsi="Times New Roman" w:cs="Times New Roman"/>
                <w:sz w:val="26"/>
                <w:szCs w:val="26"/>
              </w:rPr>
              <w:t xml:space="preserve"> приводом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0821F3" w:rsidRPr="000821F3" w:rsidTr="00FC14AD">
        <w:trPr>
          <w:trHeight w:val="230"/>
          <w:jc w:val="center"/>
        </w:trPr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Кран-балка, лебёдка,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0821F3" w:rsidRPr="000821F3" w:rsidTr="00FC14AD">
        <w:trPr>
          <w:trHeight w:val="235"/>
          <w:jc w:val="center"/>
        </w:trPr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электротельфер</w:t>
            </w:r>
            <w:proofErr w:type="spellEnd"/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821F3" w:rsidRPr="000821F3" w:rsidTr="00FC14AD">
        <w:trPr>
          <w:trHeight w:val="456"/>
          <w:jc w:val="center"/>
        </w:trPr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Кран с ручным приводом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  <w:p w:rsidR="000821F3" w:rsidRPr="000821F3" w:rsidRDefault="000821F3" w:rsidP="00FC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 xml:space="preserve"> 3,0</w:t>
            </w:r>
          </w:p>
        </w:tc>
      </w:tr>
      <w:tr w:rsidR="000821F3" w:rsidRPr="000821F3" w:rsidTr="00FC14AD">
        <w:trPr>
          <w:trHeight w:val="533"/>
          <w:jc w:val="center"/>
        </w:trPr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1F3" w:rsidRPr="000821F3" w:rsidRDefault="000821F3" w:rsidP="00FC1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1F3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Примечание. Режим работы: Л — лёгкий; </w:t>
            </w:r>
            <w:proofErr w:type="gramStart"/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821F3">
              <w:rPr>
                <w:rFonts w:ascii="Times New Roman" w:hAnsi="Times New Roman" w:cs="Times New Roman"/>
                <w:sz w:val="26"/>
                <w:szCs w:val="26"/>
              </w:rPr>
              <w:t xml:space="preserve"> — средний; Т — тяжёлый; ВТ — </w:t>
            </w:r>
            <w:proofErr w:type="spellStart"/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высокотяжелый</w:t>
            </w:r>
            <w:proofErr w:type="spellEnd"/>
            <w:r w:rsidRPr="000821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821F3" w:rsidRPr="000821F3" w:rsidRDefault="000821F3" w:rsidP="00082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рациональной формой ремонта является агрегатный метод, при котором ремонт выполняют с заменой заранее подготов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ленных узлов. Например, при замене ходовых колёс крана заранее подготавливают узел колеса комплектно с осями, подшипниками, буксами и муфтами, и ремонт сводится к замене изношенного узла другим. Данный метод требует на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личия дублирующих узлов. При наличии однотипных кра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нов на предприятии такой метод оправдан. Ремонт кранов большой грузоподъёмности, отличающийся значительной трудоёмкостью, целесообразно выполнять поузловым мето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дом в целях сокращения простоев обслуживаемого участка. Ремонт следует планировать на несколько выходных дней и выполнять последовательно по отдельным узлам: ремонт ме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ханизмов перемещения, ремонт тележки, ремонт моста и т.д.</w:t>
      </w:r>
    </w:p>
    <w:p w:rsidR="000821F3" w:rsidRPr="000821F3" w:rsidRDefault="000821F3" w:rsidP="00082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Ремонт должен быть правильно организован. Вначале ме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ханик цеха совместно с инженером отдела главного меха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ника составляют дефектную ведомость на ремонт, которая является основанием для последующей подготовки к вы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полнению ремонтных мероприятий. Подготовка ремонта включает составление заказов на изготовление деталей, не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 xml:space="preserve">обходимых </w:t>
      </w:r>
      <w:r w:rsidRPr="000821F3">
        <w:rPr>
          <w:rFonts w:ascii="Times New Roman" w:hAnsi="Times New Roman" w:cs="Times New Roman"/>
          <w:sz w:val="26"/>
          <w:szCs w:val="26"/>
        </w:rPr>
        <w:lastRenderedPageBreak/>
        <w:t>для осуществления ремонта, покупку для той же цели комплектующих изделий — подшипников каче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ния, метизов и др.</w:t>
      </w:r>
    </w:p>
    <w:p w:rsidR="000821F3" w:rsidRPr="000821F3" w:rsidRDefault="000821F3" w:rsidP="00082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Затем составляют смету на ремонт. Смета может быть со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ставлена двумя способами:</w:t>
      </w:r>
    </w:p>
    <w:p w:rsidR="000821F3" w:rsidRPr="000821F3" w:rsidRDefault="000821F3" w:rsidP="000821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на основании Единой системы ППР — в зависимости от количества единиц ремонтной сложности крана, подле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 xml:space="preserve">жащего ремонту; </w:t>
      </w:r>
    </w:p>
    <w:p w:rsidR="000821F3" w:rsidRPr="000821F3" w:rsidRDefault="000821F3" w:rsidP="000821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на основании разработанной технологии на изготовление нужных для ремонта деталей и выполнение ремонта.</w:t>
      </w:r>
    </w:p>
    <w:p w:rsidR="000821F3" w:rsidRPr="000821F3" w:rsidRDefault="000821F3" w:rsidP="00082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Первый метод более точный, второй используется при ре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монте крупных уникальных кранов большой грузоподъем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ности. Заказы на изготовление деталей и узлов выдают в производство. На крупных предприятиях, подъемно-транс</w:t>
      </w:r>
      <w:r w:rsidRPr="000821F3">
        <w:rPr>
          <w:rFonts w:ascii="Times New Roman" w:hAnsi="Times New Roman" w:cs="Times New Roman"/>
          <w:sz w:val="26"/>
          <w:szCs w:val="26"/>
        </w:rPr>
        <w:softHyphen/>
        <w:t xml:space="preserve">портное хозяйство которых имеет значительное количество кранов, детали изготавливают централизованно в </w:t>
      </w:r>
      <w:proofErr w:type="spellStart"/>
      <w:proofErr w:type="gramStart"/>
      <w:r w:rsidRPr="000821F3">
        <w:rPr>
          <w:rFonts w:ascii="Times New Roman" w:hAnsi="Times New Roman" w:cs="Times New Roman"/>
          <w:sz w:val="26"/>
          <w:szCs w:val="26"/>
        </w:rPr>
        <w:t>ремонтно</w:t>
      </w:r>
      <w:proofErr w:type="spellEnd"/>
      <w:r w:rsidRPr="000821F3">
        <w:rPr>
          <w:rFonts w:ascii="Times New Roman" w:hAnsi="Times New Roman" w:cs="Times New Roman"/>
          <w:sz w:val="26"/>
          <w:szCs w:val="26"/>
        </w:rPr>
        <w:t>- механическом</w:t>
      </w:r>
      <w:proofErr w:type="gramEnd"/>
      <w:r w:rsidRPr="000821F3">
        <w:rPr>
          <w:rFonts w:ascii="Times New Roman" w:hAnsi="Times New Roman" w:cs="Times New Roman"/>
          <w:sz w:val="26"/>
          <w:szCs w:val="26"/>
        </w:rPr>
        <w:t xml:space="preserve"> цехе.</w:t>
      </w:r>
    </w:p>
    <w:p w:rsidR="000821F3" w:rsidRPr="000821F3" w:rsidRDefault="000821F3" w:rsidP="00082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При планировании и организации ремонта следует выпол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нять работы по унификации деталей ремонтируемых кранов. Такие детали кранов, как ходовые колёса, оси, валы, зубча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тые муфты, тормозные шкивы, тормозные колодки, детали редукторов, при соответствующей систематизации специали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стами отдела главного механика могут быть унифицированы и изготовлены по одному чертежу или, в крайнем случае, из одинаковых заготовок. Это позволяет изготавливать детали из штамповок, что снижает трудоёмкость механической об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работки.</w:t>
      </w:r>
    </w:p>
    <w:p w:rsidR="000821F3" w:rsidRPr="000821F3" w:rsidRDefault="000821F3" w:rsidP="00082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При унификации возможно изготовление деталей, объе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динённых в крупные партии, со сдачей их на склад запас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ных частей с последующей выдачей на ремонт объектов и списания расходов по конкретным заказам. После изготовления деталей и получения комплёктующих выполняют предварительную сборку узлов колёс, тормозных колодок с наклёпанными тормозными обкладками, валов-шестерён со смонтированными на них подшипниками.</w:t>
      </w:r>
    </w:p>
    <w:p w:rsidR="000821F3" w:rsidRPr="000821F3" w:rsidRDefault="000821F3" w:rsidP="00082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Кран можно останавливать на ремонт. Вывод крана в ре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 xml:space="preserve">монт может быть произведён лицом, которое ответственно за исправное состояние крана по письменному распоряжению начальника цеха или руководителя предприятия. </w:t>
      </w:r>
      <w:proofErr w:type="gramStart"/>
      <w:r w:rsidRPr="000821F3">
        <w:rPr>
          <w:rFonts w:ascii="Times New Roman" w:hAnsi="Times New Roman" w:cs="Times New Roman"/>
          <w:sz w:val="26"/>
          <w:szCs w:val="26"/>
        </w:rPr>
        <w:t>На ремонт выдают наряд-допуск, в котором должны быть указаны меры по обеспечению безопасных условий выполнения ремонта (меры по предупреждению поражения ремонтного персонала электрическим током, падения рабочих с высоты, наезда ра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ботающих кранов на ремонтируемый, выхода ремонтников на подкрановые пути действующих кранов).</w:t>
      </w:r>
      <w:proofErr w:type="gramEnd"/>
      <w:r w:rsidRPr="000821F3">
        <w:rPr>
          <w:rFonts w:ascii="Times New Roman" w:hAnsi="Times New Roman" w:cs="Times New Roman"/>
          <w:sz w:val="26"/>
          <w:szCs w:val="26"/>
        </w:rPr>
        <w:t xml:space="preserve"> Если нужен выход ремонтников на подкрановые пути, то должен быть оформлен их допуск, который предусматривает соответству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ющие меры безопасности. Порядок выполнения ремонта оп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ределяется сложностью конструкции крана и принятым пла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ном ремонта.</w:t>
      </w:r>
    </w:p>
    <w:p w:rsidR="00B83669" w:rsidRPr="000821F3" w:rsidRDefault="000821F3" w:rsidP="000821F3">
      <w:pPr>
        <w:rPr>
          <w:sz w:val="26"/>
          <w:szCs w:val="26"/>
        </w:rPr>
      </w:pPr>
      <w:r w:rsidRPr="000821F3">
        <w:rPr>
          <w:rFonts w:ascii="Times New Roman" w:hAnsi="Times New Roman" w:cs="Times New Roman"/>
          <w:sz w:val="26"/>
          <w:szCs w:val="26"/>
        </w:rPr>
        <w:t>Кран, подлежащий ремонту, нужно остановить в зоне, определённой для выполнения ремонта, и отключить трол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ли. Ремонтную зону в пролете цеха, в котором расположено более одного крана, необходимо оборудовать подъёмными устройствами, служащими для опускания с крана грузов и их подъёма, а также установить упоры на подкрановых пу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тях, предупреждающие столкновение ремонтируемого и ра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ботающих кранов. Кроме того, нужно секционировать цехо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вые тролли — это позволяет отключать участок в зоне ре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монта от остальной части троллей, находящихся под напря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жением. Площадь цеха под краном, который подлежит ре</w:t>
      </w:r>
      <w:r w:rsidRPr="000821F3">
        <w:rPr>
          <w:rFonts w:ascii="Times New Roman" w:hAnsi="Times New Roman" w:cs="Times New Roman"/>
          <w:sz w:val="26"/>
          <w:szCs w:val="26"/>
        </w:rPr>
        <w:softHyphen/>
        <w:t>монту, должна быть огорожена и обозначена табличками, запрещающими вход в зону ремонта крана.</w:t>
      </w:r>
    </w:p>
    <w:sectPr w:rsidR="00B83669" w:rsidRPr="000821F3" w:rsidSect="00082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97ADD"/>
    <w:multiLevelType w:val="hybridMultilevel"/>
    <w:tmpl w:val="9962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1F3"/>
    <w:rsid w:val="000821F3"/>
    <w:rsid w:val="00B8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5295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adminw7</dc:creator>
  <cp:lastModifiedBy>adminw7</cp:lastModifiedBy>
  <cp:revision>1</cp:revision>
  <dcterms:created xsi:type="dcterms:W3CDTF">2013-11-25T16:12:00Z</dcterms:created>
  <dcterms:modified xsi:type="dcterms:W3CDTF">2013-11-25T16:13:00Z</dcterms:modified>
</cp:coreProperties>
</file>